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AE" w:rsidRDefault="00174C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CAE" w:rsidRDefault="00174C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4C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CAE" w:rsidRDefault="00174CAE">
            <w:pPr>
              <w:pStyle w:val="ConsPlusNormal"/>
            </w:pPr>
            <w:r>
              <w:t>19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CAE" w:rsidRDefault="00174CAE">
            <w:pPr>
              <w:pStyle w:val="ConsPlusNormal"/>
              <w:jc w:val="right"/>
            </w:pPr>
            <w:r>
              <w:t>1193-З N 1279-IV</w:t>
            </w:r>
          </w:p>
        </w:tc>
      </w:tr>
    </w:tbl>
    <w:p w:rsidR="00174CAE" w:rsidRDefault="00174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Title"/>
        <w:jc w:val="center"/>
      </w:pPr>
      <w:r>
        <w:t>ЗАКОН</w:t>
      </w:r>
    </w:p>
    <w:p w:rsidR="00174CAE" w:rsidRDefault="00174CAE">
      <w:pPr>
        <w:pStyle w:val="ConsPlusTitle"/>
        <w:jc w:val="center"/>
      </w:pPr>
    </w:p>
    <w:p w:rsidR="00174CAE" w:rsidRDefault="00174CAE">
      <w:pPr>
        <w:pStyle w:val="ConsPlusTitle"/>
        <w:jc w:val="center"/>
      </w:pPr>
      <w:r>
        <w:t>РЕСПУБЛИКИ САХА (ЯКУТИЯ)</w:t>
      </w:r>
    </w:p>
    <w:p w:rsidR="00174CAE" w:rsidRDefault="00174CAE">
      <w:pPr>
        <w:pStyle w:val="ConsPlusTitle"/>
        <w:jc w:val="center"/>
      </w:pPr>
    </w:p>
    <w:p w:rsidR="00174CAE" w:rsidRDefault="00174CAE">
      <w:pPr>
        <w:pStyle w:val="ConsPlusTitle"/>
        <w:jc w:val="center"/>
      </w:pPr>
      <w:r>
        <w:t>ОБ ОХОТЕ И О СОХРАНЕНИИ ОХОТНИЧЬИХ РЕСУРСОВ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</w:p>
    <w:p w:rsidR="00174CAE" w:rsidRDefault="00174CAE">
      <w:pPr>
        <w:pStyle w:val="ConsPlusNormal"/>
        <w:jc w:val="right"/>
      </w:pPr>
      <w:r>
        <w:t>Государственного Собрания (Ил Тумэн)</w:t>
      </w:r>
    </w:p>
    <w:p w:rsidR="00174CAE" w:rsidRDefault="00174CAE">
      <w:pPr>
        <w:pStyle w:val="ConsPlusNormal"/>
        <w:jc w:val="right"/>
      </w:pPr>
      <w:r>
        <w:t>Республики Саха (Якутия)</w:t>
      </w:r>
    </w:p>
    <w:p w:rsidR="00174CAE" w:rsidRDefault="00174CAE">
      <w:pPr>
        <w:pStyle w:val="ConsPlusNormal"/>
        <w:jc w:val="right"/>
      </w:pPr>
      <w:r>
        <w:t xml:space="preserve">от 19.04.2013 </w:t>
      </w:r>
      <w:proofErr w:type="gramStart"/>
      <w:r>
        <w:t>З</w:t>
      </w:r>
      <w:proofErr w:type="gramEnd"/>
      <w:r>
        <w:t xml:space="preserve"> N 1280-IV</w:t>
      </w:r>
    </w:p>
    <w:p w:rsidR="00174CAE" w:rsidRDefault="00174CAE">
      <w:pPr>
        <w:pStyle w:val="ConsPlusNormal"/>
        <w:jc w:val="center"/>
      </w:pPr>
    </w:p>
    <w:p w:rsidR="00174CAE" w:rsidRDefault="00174CAE">
      <w:pPr>
        <w:pStyle w:val="ConsPlusNormal"/>
        <w:jc w:val="center"/>
      </w:pPr>
      <w:r>
        <w:t>Список изменяющих документов</w:t>
      </w:r>
    </w:p>
    <w:p w:rsidR="00174CAE" w:rsidRDefault="00174CAE">
      <w:pPr>
        <w:pStyle w:val="ConsPlusNormal"/>
        <w:jc w:val="center"/>
      </w:pPr>
      <w:r>
        <w:t>(в ред. Законов Р</w:t>
      </w:r>
      <w:proofErr w:type="gramStart"/>
      <w:r>
        <w:t>С(</w:t>
      </w:r>
      <w:proofErr w:type="gramEnd"/>
      <w:r>
        <w:t>Я)</w:t>
      </w:r>
    </w:p>
    <w:p w:rsidR="00174CAE" w:rsidRDefault="00174CAE">
      <w:pPr>
        <w:pStyle w:val="ConsPlusNormal"/>
        <w:jc w:val="center"/>
      </w:pPr>
      <w:r>
        <w:t xml:space="preserve">от 02.04.2014 </w:t>
      </w:r>
      <w:hyperlink r:id="rId7" w:history="1">
        <w:r>
          <w:rPr>
            <w:color w:val="0000FF"/>
          </w:rPr>
          <w:t>1285-З N 125-V</w:t>
        </w:r>
      </w:hyperlink>
      <w:r>
        <w:t xml:space="preserve">, от 09.10.2014 </w:t>
      </w:r>
      <w:hyperlink r:id="rId8" w:history="1">
        <w:r>
          <w:rPr>
            <w:color w:val="0000FF"/>
          </w:rPr>
          <w:t>1349-З N 253-V</w:t>
        </w:r>
      </w:hyperlink>
      <w:r>
        <w:t>,</w:t>
      </w:r>
    </w:p>
    <w:p w:rsidR="00174CAE" w:rsidRDefault="00174CAE">
      <w:pPr>
        <w:pStyle w:val="ConsPlusNormal"/>
        <w:jc w:val="center"/>
      </w:pPr>
      <w:r>
        <w:t xml:space="preserve">от 15.12.2014 </w:t>
      </w:r>
      <w:hyperlink r:id="rId9" w:history="1">
        <w:r>
          <w:rPr>
            <w:color w:val="0000FF"/>
          </w:rPr>
          <w:t>1392-З N 339-V</w:t>
        </w:r>
      </w:hyperlink>
      <w:r>
        <w:t xml:space="preserve">, от 18.12.2015 </w:t>
      </w:r>
      <w:hyperlink r:id="rId10" w:history="1">
        <w:r>
          <w:rPr>
            <w:color w:val="0000FF"/>
          </w:rPr>
          <w:t>1566-З N 689-V</w:t>
        </w:r>
      </w:hyperlink>
      <w:r>
        <w:t>)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Title"/>
        <w:jc w:val="center"/>
        <w:outlineLvl w:val="0"/>
      </w:pPr>
      <w:r>
        <w:t>Глава 1. ОБЩИЕ ПОЛОЖЕНИЯ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Предметом регулирования настоящего Закона являются отношения, возникающие в области охоты и сохранения охотничьих ресурсов и среды их обитания на территории Республики Саха (Якутия).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2. Правовое регулирование в области охоты и сохранения охотничьих ресурсов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proofErr w:type="gramStart"/>
      <w:r>
        <w:t xml:space="preserve">Правовое регулирование в области охоты и сохранения охотничьих ресурсов осуществляется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"Об охоте и о сохранении охотничьих ресурсов и о внесении изменений в отдельные законодательные акты Российской Федерации"),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апреля 1995 года N 52-ФЗ "О животном мире" (далее - Федеральный закон "О животном мире"), другими федеральными законами, иными нормативными правовыми актами Российской Федерации, настоящим Законом, а также принимаемыми в соответствии с ними законами и иными нормативными правовыми актами Республики Саха (Якутия).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Title"/>
        <w:jc w:val="center"/>
        <w:outlineLvl w:val="0"/>
      </w:pPr>
      <w:r>
        <w:t>Глава 2. ГОСУДАРСТВЕННОЕ УПРАВЛЕНИЕ В ОБЛАСТИ ОХОТЫ</w:t>
      </w:r>
    </w:p>
    <w:p w:rsidR="00174CAE" w:rsidRDefault="00174CAE">
      <w:pPr>
        <w:pStyle w:val="ConsPlusTitle"/>
        <w:jc w:val="center"/>
      </w:pPr>
      <w:r>
        <w:t>И СОХРАНЕНИЯ ОХОТНИЧЬИХ РЕСУРСОВ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3. Полномочия Российской Федерации в области охоты и сохранения охотничьих ресурсов, переданные для осуществления органам государственной власти Республики Саха (Якутия)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bookmarkStart w:id="0" w:name="P35"/>
      <w:bookmarkEnd w:id="0"/>
      <w:r>
        <w:t>1. К полномочиям Российской Федерации в области охоты и сохранении охотничьих ресурсов, переданным для осуществления органам государственной власти Республики Саха (Якутия), относятся: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1) организация и осуществление сохранения и использования охотничьих ресурсов и среды </w:t>
      </w:r>
      <w:r>
        <w:lastRenderedPageBreak/>
        <w:t>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2) установление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3) регулирование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4) определение видов разрешенной охоты и параметров осуществления охоты в охотничьих угодьях на территории Республики Саха (Якутия), за исключением особо охраняемых природных территорий федерального значения;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5) ведение государственного охотхозяйственного реестра и осуществление государственного мониторинга охотничьих ресурсов и среды их обитания на территории Республики Саха (Якутия), за исключением охотничьих ресурсов, находящихся на особо охраняемых природных территориях федерального значения;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6) заключение охотхозяйственных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</w:t>
      </w:r>
      <w:hyperlink r:id="rId14" w:history="1">
        <w:r>
          <w:rPr>
            <w:color w:val="0000FF"/>
          </w:rPr>
          <w:t>Красную книгу</w:t>
        </w:r>
      </w:hyperlink>
      <w:r>
        <w:t xml:space="preserve"> Российской Федерации);</w:t>
      </w:r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 xml:space="preserve">7) 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</w:t>
      </w:r>
      <w:hyperlink r:id="rId15" w:history="1">
        <w:r>
          <w:rPr>
            <w:color w:val="0000FF"/>
          </w:rPr>
          <w:t>Красную книгу</w:t>
        </w:r>
      </w:hyperlink>
      <w:r>
        <w:t xml:space="preserve">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proofErr w:type="gramStart"/>
      <w:r>
        <w:t>контроля за</w:t>
      </w:r>
      <w:proofErr w:type="gramEnd"/>
      <w:r>
        <w:t xml:space="preserve"> использованием капканов и других устройств, используемых при осуществлении охоты;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proofErr w:type="gramStart"/>
      <w:r>
        <w:t>контроля за</w:t>
      </w:r>
      <w:proofErr w:type="gramEnd"/>
      <w:r>
        <w:t xml:space="preserve"> оборотом продукции охоты;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10) осуществление федерального государственного охотничьего надзора на территории Республики Саха (Якутия), за исключением особо охраняемых природных территорий федерального значения.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2. Средства на осуществление полномочий, указанных в </w:t>
      </w:r>
      <w:hyperlink w:anchor="P35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предоставляются в виде субвенций из федерального бюджета.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Республики Саха (Якутия) в области охоты и сохранения охотничьих ресурсов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К полномочиям органов государственной власти Республики Саха (Якутия) в области охоты и сохранения охотничьих ресурсов относятся: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1) разработка и утверждение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2) выдача и аннулирование охотничьих билетов в порядке, установленном уполномоченным федеральным органом исполнительной власти;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lastRenderedPageBreak/>
        <w:t>3) установление перечня охотничьих ресурсов, в отношении которых допускается осуществление промысловой охоты;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3.1) 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174CAE" w:rsidRDefault="00174CAE">
      <w:pPr>
        <w:pStyle w:val="ConsPlusNormal"/>
        <w:jc w:val="both"/>
      </w:pPr>
      <w:r>
        <w:t xml:space="preserve">(п. 3.1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02.04.2014 1285-З N 125-V)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3.2)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174CAE" w:rsidRDefault="00174CAE">
      <w:pPr>
        <w:pStyle w:val="ConsPlusNormal"/>
        <w:jc w:val="both"/>
      </w:pPr>
      <w:r>
        <w:t xml:space="preserve">(п. 3.2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02.04.2014 1285-З N 125-V)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3.3)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174CAE" w:rsidRDefault="00174CAE">
      <w:pPr>
        <w:pStyle w:val="ConsPlusNormal"/>
        <w:jc w:val="both"/>
      </w:pPr>
      <w:r>
        <w:t xml:space="preserve">(п. 3.3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02.04.2014 1285-З N 125-V)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3.4) отстранение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174CAE" w:rsidRDefault="00174CAE">
      <w:pPr>
        <w:pStyle w:val="ConsPlusNormal"/>
        <w:jc w:val="both"/>
      </w:pPr>
      <w:r>
        <w:t xml:space="preserve">(п. 3.4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02.04.2014 1285-З N 125-V)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4) осуществление иных полномочий в области охоты и сохранения охотничьих ресурсов в соответствии с законодательством Российской Федерации.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5. Полномочия Главы Республики Саха (Якутия) в области охоты и сохранения охотничьих ресурсов</w:t>
      </w:r>
    </w:p>
    <w:p w:rsidR="00174CAE" w:rsidRDefault="00174C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09.10.2014 1349-З N 253-V)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Глава Республики Саха (Якутия):</w:t>
      </w:r>
    </w:p>
    <w:p w:rsidR="00174CAE" w:rsidRDefault="00174CA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09.10.2014 1349-З N 253-V)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1) определяет виды разрешенной охоты и параметры осуществления охоты в охотничьих угодьях на территории Республики Саха (Якутия), за исключением особо охраняемых природных территорий федерального значения;</w:t>
      </w:r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 xml:space="preserve">2) утверждает лимиты добычи охотничьих ресурсов и квоты их добычи на территории Республики Саха (Якутия), за исключением лимитов и квот добычи охотничьих ресурсов, находящихся на особо охраняемых природных территориях федерального значения, в порядке, предусмотренном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>3) утверждает схему размещения, использования и охраны охотничьих угодий на территории Республики Саха (Якутия);</w:t>
      </w:r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 xml:space="preserve">4) утверждает по согласованию с уполномоченным федеральным органом исполнительной власти квалификационные требования к руководителю специально уполномоченного исполнительного органа государственной власти Республики Саха (Якутия), осуществляющего полномочия в области охоты и сохранения охотничьих ресурсов, переданные в соответствии с </w:t>
      </w:r>
      <w:hyperlink r:id="rId23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 xml:space="preserve">5) назначает по согласованию с уполномоченным федеральным органом исполнительной власти руководителя специально уполномоченного исполнительного органа государственной власти Республики Саха (Якутия), осуществляющего полномочия в области охоты и сохранения </w:t>
      </w:r>
      <w:r>
        <w:lastRenderedPageBreak/>
        <w:t xml:space="preserve">охотничьих ресурсов, переданные в соответствии с </w:t>
      </w:r>
      <w:hyperlink r:id="rId24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 xml:space="preserve">6)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Республики Саха (Якутия) по вопросам осуществления переданных в соответствии с </w:t>
      </w:r>
      <w:hyperlink r:id="rId25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"Об охоте и о сохранении охотничьих ресурсов и о внесении изменений</w:t>
      </w:r>
      <w:proofErr w:type="gramEnd"/>
      <w:r>
        <w:t xml:space="preserve"> </w:t>
      </w:r>
      <w:proofErr w:type="gramStart"/>
      <w:r>
        <w:t xml:space="preserve">в отдельные законодательные акты Российской Федерации" полномочий, а также иных документов и информации, необходимых для осуществления контроля и надзора за полнотой и качеством осуществления органами государственной власти Республики Саха (Якутия) переданных в соответствии с </w:t>
      </w:r>
      <w:hyperlink r:id="rId26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 xml:space="preserve">7) утверждает по согласованию с уполномоченным федеральным органом исполнительной власти структуру специально уполномоченного исполнительного органа государственной власти Республики Саха (Якутия), осуществляющего полномочия в области охоты и сохранения охотничьих ресурсов, переданные в соответствии с </w:t>
      </w:r>
      <w:hyperlink r:id="rId27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8) осуществляет иные полномочия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животном мире".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6. Полномочия органов местного самоуправления в области охоты и сохранения охотничьих ресурсов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 xml:space="preserve">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Title"/>
        <w:jc w:val="center"/>
        <w:outlineLvl w:val="0"/>
      </w:pPr>
      <w:r>
        <w:t>Глава 3. ОХОТА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7. Охотничьи ресурсы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 xml:space="preserve">На территории Республики Саха (Якутия) к охотничьим ресурсам, кроме указанных в </w:t>
      </w:r>
      <w:hyperlink r:id="rId31" w:history="1">
        <w:r>
          <w:rPr>
            <w:color w:val="0000FF"/>
          </w:rPr>
          <w:t>статье 11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относятся: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1) гагары, кроме видов, занесенных в </w:t>
      </w:r>
      <w:hyperlink r:id="rId32" w:history="1">
        <w:r>
          <w:rPr>
            <w:color w:val="0000FF"/>
          </w:rPr>
          <w:t>Красную книгу</w:t>
        </w:r>
      </w:hyperlink>
      <w:r>
        <w:t xml:space="preserve"> Российской Федерации и </w:t>
      </w:r>
      <w:hyperlink r:id="rId33" w:history="1">
        <w:r>
          <w:rPr>
            <w:color w:val="0000FF"/>
          </w:rPr>
          <w:t>Красную книгу</w:t>
        </w:r>
      </w:hyperlink>
      <w:r>
        <w:t xml:space="preserve"> Республики Саха (Якутия);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2) поганки, кроме видов, занесенных в </w:t>
      </w:r>
      <w:hyperlink r:id="rId34" w:history="1">
        <w:r>
          <w:rPr>
            <w:color w:val="0000FF"/>
          </w:rPr>
          <w:t>Красную книгу</w:t>
        </w:r>
      </w:hyperlink>
      <w:r>
        <w:t xml:space="preserve"> Российской Федерации и </w:t>
      </w:r>
      <w:hyperlink r:id="rId35" w:history="1">
        <w:r>
          <w:rPr>
            <w:color w:val="0000FF"/>
          </w:rPr>
          <w:t>Красную книгу</w:t>
        </w:r>
      </w:hyperlink>
      <w:r>
        <w:t xml:space="preserve"> Республики Саха (Якутия).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8. Промысловая охота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bookmarkStart w:id="1" w:name="P92"/>
      <w:bookmarkEnd w:id="1"/>
      <w:r>
        <w:t xml:space="preserve">1. </w:t>
      </w:r>
      <w:proofErr w:type="gramStart"/>
      <w:r>
        <w:t xml:space="preserve">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предпринимателями, зарегистрированными в Российской Федерации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8 </w:t>
      </w:r>
      <w:r>
        <w:lastRenderedPageBreak/>
        <w:t>августа 2001 года N 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предпринимателей").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2. Юридические лица, индивидуальные предприниматели, указанные в </w:t>
      </w:r>
      <w:hyperlink w:anchor="P92" w:history="1">
        <w:r>
          <w:rPr>
            <w:color w:val="0000FF"/>
          </w:rPr>
          <w:t>части 1</w:t>
        </w:r>
      </w:hyperlink>
      <w:r>
        <w:t xml:space="preserve"> настоящей статьи, наряду с промысловой охотой осуществляют деятельность по заготовке охотничьих ресурсов и иную деятельность в сфере охотничьего хозяйства.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3. Промысловая охота осуществляется </w:t>
      </w:r>
      <w:proofErr w:type="gramStart"/>
      <w:r>
        <w:t>в</w:t>
      </w:r>
      <w:proofErr w:type="gramEnd"/>
      <w:r>
        <w:t>:</w:t>
      </w:r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>1) закрепленных охотничьих угодьях на основании охотхозяйственного соглашения или при наличии путевки (документа, подтверждающего заключение договора об оказании услуг в сфере охотничьего хозяйства), а также разрешения на добычу охотничьих ресурсов, выданного работнику юридического лица или индивидуального предпринимателя, выполняющего обязанности, связанные с осуществлением охоты и сохранением охотничьих ресурсов, на основании трудового или гражданско-правового договора;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>2) общедоступных охотничьих угодьях при наличии разрешения на добычу охотничьих ресурсов, выданного работнику юридического лица или индивидуального предпринимателя, выполняющего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  <w:proofErr w:type="gramEnd"/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9. Охотничьи ресурсы, в отношении которых осуществляется промысловая охота на территории Республики Саха (Якутия)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Промысловая охота на территории Республики Саха (Якутия) осуществляется в отношении следующих видов охотничьих ресурсов: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1) млекопитающие: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копытные животные - дикий северный олень тундровых популяций, кабарга;</w:t>
      </w:r>
    </w:p>
    <w:p w:rsidR="00174CAE" w:rsidRDefault="00174CAE">
      <w:pPr>
        <w:pStyle w:val="ConsPlusNormal"/>
        <w:spacing w:before="220"/>
        <w:ind w:firstLine="540"/>
        <w:jc w:val="both"/>
      </w:pPr>
      <w:proofErr w:type="gramStart"/>
      <w:r>
        <w:t>пушные животные - лисица, росомаха, рысь, соболь, колонок, горностай, ласка, белый песец, белка, ондатра, норка, заяц-беляк;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>2) птицы куропатки.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10. Любительская и спортивная охота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1. Любительская и спортивная охота осуществляется физическими лицами - охотниками в закрепленных охотничьих угодьях и общедоступных охотничьих угодьях.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2. Любительская и спортивная охота в закрепленных охотничьих угодьях осуществляется при наличии путевки (документа, подтверждающего заключение договора об оказании услуг в сфере охотничьего хозяйства) и разрешения на добычу охотничьих ресурсов, выданного физическому лицу - охотнику.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3. Любительская и спортивная охота в общедоступных охотничьих угодьях осуществляется при наличии разрешения на добычу охотничьих ресурсов, выданного физическому лицу - охотнику.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4.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предпринимателями, зарегистрированными в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предпринимателей", на основании охотхозяйственных соглашений.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lastRenderedPageBreak/>
        <w:t>5. Продукция охоты в случае, если она не используется для личного потребления физическими лицами - охотниками, осуществляющими любительскую и спортивную охоту, реализуется указанными лицами организациям, осуществляющим деятельность по закупке продукции охоты.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11.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1. Распределение разрешений на добычу охотничьих ресурсов между физическими лицами, осуществляющими охоту в общедоступных охотничьих угодьях, производится в отношении каждого общедоступного охотничьего угодья в порядке очередности поступления от них заявлений на выдачу разрешений на добычу охотничьих ресурсов. Распределение разрешений на добычу охотничьих ресурсов во внеочередном порядке производится между охотниками-волчатниками, добывшими в предшествующем году двух и более волков.</w:t>
      </w:r>
    </w:p>
    <w:p w:rsidR="00174CAE" w:rsidRDefault="00174CA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15.12.2014 1392-З N 339-V)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2. Распределение разрешений на добычу охотничьих ресурсов между физическими лицами, осуществляющими охоту в общедоступных охотничьих угодьях, производится в пределах установленных квот добычи охотничьих ресурсов, нормативов и норм в области охоты и сохранения охотничьих ресурсов.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3. Распределение разрешений на добычу охотничьих ресурсов между физическими лицами, осуществляющими охоту в общедоступных охотничьих угодьях, производится в отношении каждого общедоступного охотничьего угодья с соблюдением следующих условий: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1) физические лица вправе подать заявления на выдачу разрешений на добычу охотничьих ресурсов, в отношении которых устанавливается лимит добычи, с 1 августа до дня, предшествующего дню завершения срока охоты;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2) физические лица вправе подать заявления на выдачу разрешений на добычу охотничьих ресурсов, в отношении которых не устанавливается лимит добычи, за 30 дней до срока открытия охоты на соответствующий охотничий ресурс.</w:t>
      </w:r>
    </w:p>
    <w:p w:rsidR="00174CAE" w:rsidRDefault="00174CAE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4. Количество распределяемых во внеочередном порядке разрешений на добычу охотничьих ресурсов не должно превышать 30 процентов установленной квоты добычи охотничьих ресурсов для каждого общедоступного охотничьего угодья.</w:t>
      </w:r>
    </w:p>
    <w:p w:rsidR="00174CAE" w:rsidRDefault="00174CA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15.12.2014 1392-З N 339-V)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Охотники-волчатники, добывшие в предшествующем году двух и более волков, в срок до 20 июля текущего года обращаются в государственное учреждение, осуществляющее охрану, учет и воспроизводство охотничьих ресурсов на территории Республики Саха (Якутия), с заявлениями о выдаче во внеочередном порядке разрешений на добычу охотничьих ресурсов с приложением установленных законодательством документов, подтверждающих добычу волков.</w:t>
      </w:r>
      <w:proofErr w:type="gramEnd"/>
      <w:r>
        <w:t xml:space="preserve"> </w:t>
      </w:r>
      <w:proofErr w:type="gramStart"/>
      <w:r>
        <w:t>Государственное учреждение, осуществляющее охрану, учет и воспроизводство охотничьих ресурсов на территории Республики Саха (Якутия), ведет реестр заявлений о выдаче во внеочередном порядке разрешений на добычу охотничьих ресурсов с фиксацией времени и очередности их поступления, и в срок до 1 августа представляет указанный реестр в специально уполномоченный исполнительный орган государственной власти Республики Саха (Якутия), осуществляющий полномочия в области охоты и сохранения</w:t>
      </w:r>
      <w:proofErr w:type="gramEnd"/>
      <w:r>
        <w:t xml:space="preserve"> охотничьих ресурсов, переданные в соответствии с </w:t>
      </w:r>
      <w:hyperlink r:id="rId40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Федерации". </w:t>
      </w:r>
      <w:proofErr w:type="gramStart"/>
      <w:r>
        <w:t xml:space="preserve">На основании решения специально уполномоченного исполнительного органа государственной власти Республики Саха (Якутия), осуществляющего полномочия в области охоты и сохранения охотничьих ресурсов, переданные в соответствии с </w:t>
      </w:r>
      <w:hyperlink r:id="rId41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</w:t>
      </w:r>
      <w:r>
        <w:lastRenderedPageBreak/>
        <w:t xml:space="preserve">акты Российской Федерации", в пределах квоты, установленной </w:t>
      </w:r>
      <w:hyperlink w:anchor="P122" w:history="1">
        <w:r>
          <w:rPr>
            <w:color w:val="0000FF"/>
          </w:rPr>
          <w:t>частью 4</w:t>
        </w:r>
      </w:hyperlink>
      <w:r>
        <w:t xml:space="preserve"> настоящей статьи, осуществляется выдача во внеочередном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разрешений на добычу охотничьих ресурсов охотникам-волчатникам.</w:t>
      </w:r>
    </w:p>
    <w:p w:rsidR="00174CAE" w:rsidRDefault="00174CAE">
      <w:pPr>
        <w:pStyle w:val="ConsPlusNormal"/>
        <w:jc w:val="both"/>
      </w:pPr>
      <w:r>
        <w:t xml:space="preserve">(часть 5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15.12.2014 1392-З N 339-V)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12. Территориальное и внутрихозяйственное охотустройство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1.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Республики Саха (Якутия).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>3. Документом территориального охотустройства является схема размещения, использования и охраны охотничьих угодий на территории Республики Саха (Якутия).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4. В схеме размещения, использования и охраны охотничьих угодий на территории Республики Саха (Якутия) определяются цели планирования в области охоты и сохранения охотничьих ресурсов, а также мероприятия по организации рационального использования охотничьих угодий и охотничьих ресурсов.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5. К схеме размещения, использования и охраны охотничьих угодий на территории Республики Саха (Якутия) прилагается карта с обозначением границ охотничьих угодий и зон планируемого создания охотничьих угодий.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6. При составлении схемы размещения, использования и охраны охотничьих угодий на территории Республики Саха (Якутия) границы охотничьих угодий определяются в соответствии с требованиями к описанию границ охотничьих угодий, утвержденными уполномоченным федеральным органом исполнительной власти.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7. При составлении схемы размещения, использования и охраны охотничьих угодий на территории Республики Саха (Якутия) обеспечивается ее совместимость с лесным планом Республики Саха (Якутия), документами территориального планирования, со схемами развития и размещения особо охраняемых природных территорий, со схемами землеустройства.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8. На основании схемы размещения, использования и охраны охотничьих угодий на территории Республики Саха (Якутия) осуществляется проведение аукционов на право заключения охотхозяйственных соглашений.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Внутрихозяйственное охотустройство направлено на обеспечение осуществления юридическими лицами и индивидуальными предпринимателями видов деятельности в сфере охотничьего хозяйства.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>10. Осуществление внутрихозяйственного охотустройства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соглашения, за счет собственных средств.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11. Документом внутрихозяйственного охотустройства является схема использования и охраны охотничьего угодья.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12.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13. Охота на особо охраняемых природных территориях республиканского и местного значения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Охота на особо охраняемых природных территориях республиканского и местного значения осуществляется в соответствии с законодательством Российской Федерации, законодательством Республики Саха (Якутия) и муниципальными правовыми актами об особо охраняемых природных территориях, а также с режимом природопользования, установленным на этих территориях.</w:t>
      </w:r>
    </w:p>
    <w:p w:rsidR="00174CAE" w:rsidRDefault="00174CAE">
      <w:pPr>
        <w:pStyle w:val="ConsPlusNormal"/>
        <w:ind w:firstLine="540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13.1. Охота в целях обеспечения ведения традиционного образа жизни и осуществления традиционной хозяйственной деятельности</w:t>
      </w:r>
    </w:p>
    <w:p w:rsidR="00174CAE" w:rsidRDefault="00174CAE">
      <w:pPr>
        <w:pStyle w:val="ConsPlusNormal"/>
        <w:ind w:firstLine="540"/>
        <w:jc w:val="both"/>
      </w:pPr>
    </w:p>
    <w:p w:rsidR="00174CAE" w:rsidRDefault="00174CAE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18.12.2015 1566-З N 689-V)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 xml:space="preserve">1. </w:t>
      </w:r>
      <w:proofErr w:type="gramStart"/>
      <w:r>
        <w:t>Охота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  <w:proofErr w:type="gramEnd"/>
    </w:p>
    <w:p w:rsidR="00174CAE" w:rsidRDefault="00174CAE">
      <w:pPr>
        <w:pStyle w:val="ConsPlusNormal"/>
        <w:spacing w:before="220"/>
        <w:ind w:firstLine="540"/>
        <w:jc w:val="both"/>
      </w:pPr>
      <w:r>
        <w:t>2. 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потребления.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>3. Продукция охоты, полученная при осуществлении охоты в целях обеспечения ведения традиционного образа жизни и осуществления традиционной хозяйственной деятельности, используется для личного потребления или реализуется организациям, осуществляющим деятельность по закупке продукции охоты.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Title"/>
        <w:jc w:val="center"/>
        <w:outlineLvl w:val="0"/>
      </w:pPr>
      <w:r>
        <w:t>Глава 4. ОТВЕТСТВЕННОСТЬ ЗА НАРУШЕНИЕ ЗАКОНОДАТЕЛЬСТВА</w:t>
      </w:r>
    </w:p>
    <w:p w:rsidR="00174CAE" w:rsidRDefault="00174CAE">
      <w:pPr>
        <w:pStyle w:val="ConsPlusTitle"/>
        <w:jc w:val="center"/>
      </w:pPr>
      <w:r>
        <w:t>В ОБЛАСТИ ОХОТЫ И СОХРАНЕНИЯ ОХОТНИЧЬИХ РЕСУРСОВ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14. Ответственность за нарушение законодательства в области охоты и сохранения охотничьих ресурсов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Физические и юридические лица, виновные в нарушении законодательства в области охоты и сохранения охотничьих ресурсов, несут ответственность в соответствии с законодательством Российской Федерации.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Title"/>
        <w:jc w:val="center"/>
        <w:outlineLvl w:val="0"/>
      </w:pPr>
      <w:r>
        <w:t>Глава 5. ЗАКЛЮЧИТЕЛЬНЫЕ ПОЛОЖЕНИЯ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15. Признание утратившими силу отдельных законодательных актов Республики Саха (Якутия)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Саха (Якутия) от 29 июня 2006 года 357-З N 727-III "Об охоте и охотничьем хозяйстве";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Закон</w:t>
        </w:r>
      </w:hyperlink>
      <w:r>
        <w:t xml:space="preserve"> Республики Саха (Якутия) от 19 июня 2008 года 577-З N 45-IV "О внесении изменений в Закон Республики Саха (Якутия) "Об охоте и охотничьем хозяйстве";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Закон</w:t>
        </w:r>
      </w:hyperlink>
      <w:r>
        <w:t xml:space="preserve"> Республики Саха (Якутия) от 15 октября 2009 года 740-З N 371-IV "О внесении изменений в Закон Республики Саха (Якутия) "Об охоте и охотничьем хозяйстве";</w:t>
      </w:r>
    </w:p>
    <w:p w:rsidR="00174CAE" w:rsidRDefault="00174CAE">
      <w:pPr>
        <w:pStyle w:val="ConsPlusNormal"/>
        <w:spacing w:before="220"/>
        <w:ind w:firstLine="540"/>
        <w:jc w:val="both"/>
      </w:pPr>
      <w:r>
        <w:t xml:space="preserve">4) </w:t>
      </w:r>
      <w:hyperlink r:id="rId47" w:history="1">
        <w:r>
          <w:rPr>
            <w:color w:val="0000FF"/>
          </w:rPr>
          <w:t>Закон</w:t>
        </w:r>
      </w:hyperlink>
      <w:r>
        <w:t xml:space="preserve"> Республики Саха (Якутия) от 28 сентября 2011 года 962-З N 813-IV "О внесении </w:t>
      </w:r>
      <w:r>
        <w:lastRenderedPageBreak/>
        <w:t>изменений в Закон Республики Саха (Якутия) "Об охоте и охотничьем хозяйстве".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  <w:outlineLvl w:val="1"/>
      </w:pPr>
      <w:r>
        <w:t>Статья 16. Вступление в силу настоящего Закона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jc w:val="right"/>
      </w:pPr>
      <w:r>
        <w:t>Президент</w:t>
      </w:r>
    </w:p>
    <w:p w:rsidR="00174CAE" w:rsidRDefault="00174CAE">
      <w:pPr>
        <w:pStyle w:val="ConsPlusNormal"/>
        <w:jc w:val="right"/>
      </w:pPr>
      <w:r>
        <w:t>Республики Саха (Якутия)</w:t>
      </w:r>
    </w:p>
    <w:p w:rsidR="00174CAE" w:rsidRDefault="00174CAE">
      <w:pPr>
        <w:pStyle w:val="ConsPlusNormal"/>
        <w:jc w:val="right"/>
      </w:pPr>
      <w:r>
        <w:t>Е.БОРИСОВ</w:t>
      </w:r>
    </w:p>
    <w:p w:rsidR="00174CAE" w:rsidRDefault="00174CAE">
      <w:pPr>
        <w:pStyle w:val="ConsPlusNormal"/>
      </w:pPr>
      <w:r>
        <w:t>г. Якутск</w:t>
      </w:r>
    </w:p>
    <w:p w:rsidR="00174CAE" w:rsidRDefault="00174CAE">
      <w:pPr>
        <w:pStyle w:val="ConsPlusNormal"/>
        <w:spacing w:before="220"/>
      </w:pPr>
      <w:r>
        <w:t>19 апреля 2013 года</w:t>
      </w:r>
    </w:p>
    <w:p w:rsidR="00174CAE" w:rsidRDefault="00174CAE">
      <w:pPr>
        <w:pStyle w:val="ConsPlusNormal"/>
        <w:spacing w:before="220"/>
      </w:pPr>
      <w:r>
        <w:t>1193-З N 1279-IV</w:t>
      </w: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jc w:val="both"/>
      </w:pPr>
    </w:p>
    <w:p w:rsidR="00174CAE" w:rsidRDefault="00174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EE3" w:rsidRDefault="00CB4EE3">
      <w:bookmarkStart w:id="3" w:name="_GoBack"/>
      <w:bookmarkEnd w:id="3"/>
    </w:p>
    <w:sectPr w:rsidR="00CB4EE3" w:rsidSect="000F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AE"/>
    <w:rsid w:val="00174CAE"/>
    <w:rsid w:val="00C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D504DCB17E29EDC652491C6E3D30175327827A3D08B848C79A49C848K5jAA" TargetMode="External"/><Relationship Id="rId18" Type="http://schemas.openxmlformats.org/officeDocument/2006/relationships/hyperlink" Target="consultantplus://offline/ref=9CD504DCB17E29EDC652571178516C1E582EDD743B08BB1F9FC512951F5353D813D8594E54C7E4D731C0C1K9j9A" TargetMode="External"/><Relationship Id="rId26" Type="http://schemas.openxmlformats.org/officeDocument/2006/relationships/hyperlink" Target="consultantplus://offline/ref=9CD504DCB17E29EDC652491C6E3D30175327827A3D08B848C79A49C8485A598F5497000C10CAE6D4K3j7A" TargetMode="External"/><Relationship Id="rId39" Type="http://schemas.openxmlformats.org/officeDocument/2006/relationships/hyperlink" Target="consultantplus://offline/ref=9CD504DCB17E29EDC652571178516C1E582EDD743B0CB4179CC512951F5353D813D8594E54C7E4D731C0C1K9j8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D504DCB17E29EDC652571178516C1E582EDD74390FBA1F9AC512951F5353D813D8594E54C7E4D731C4C2K9jDA" TargetMode="External"/><Relationship Id="rId34" Type="http://schemas.openxmlformats.org/officeDocument/2006/relationships/hyperlink" Target="consultantplus://offline/ref=9CD504DCB17E29EDC652491C6E3D30175024867B3F0BB848C79A49C8485A598F5497000C10CAE5D6K3j6A" TargetMode="External"/><Relationship Id="rId42" Type="http://schemas.openxmlformats.org/officeDocument/2006/relationships/hyperlink" Target="consultantplus://offline/ref=9CD504DCB17E29EDC652571178516C1E582EDD743B0CB4179CC512951F5353D813D8594E54C7E4D731C0C1K9j9A" TargetMode="External"/><Relationship Id="rId47" Type="http://schemas.openxmlformats.org/officeDocument/2006/relationships/hyperlink" Target="consultantplus://offline/ref=9CD504DCB17E29EDC652571178516C1E582EDD743D02B11B9CC512951F5353D8K1j3A" TargetMode="External"/><Relationship Id="rId7" Type="http://schemas.openxmlformats.org/officeDocument/2006/relationships/hyperlink" Target="consultantplus://offline/ref=9CD504DCB17E29EDC652571178516C1E582EDD743B08BB1F9FC512951F5353D813D8594E54C7E4D731C0C0K9j0A" TargetMode="External"/><Relationship Id="rId12" Type="http://schemas.openxmlformats.org/officeDocument/2006/relationships/hyperlink" Target="consultantplus://offline/ref=9CD504DCB17E29EDC652491C6E3D30175325837E3702B848C79A49C848K5jAA" TargetMode="External"/><Relationship Id="rId17" Type="http://schemas.openxmlformats.org/officeDocument/2006/relationships/hyperlink" Target="consultantplus://offline/ref=9CD504DCB17E29EDC652571178516C1E582EDD743B08BB1F9FC512951F5353D813D8594E54C7E4D731C0C1K9j8A" TargetMode="External"/><Relationship Id="rId25" Type="http://schemas.openxmlformats.org/officeDocument/2006/relationships/hyperlink" Target="consultantplus://offline/ref=9CD504DCB17E29EDC652491C6E3D30175327827A3D08B848C79A49C8485A598F5497000C10CAE6D4K3j7A" TargetMode="External"/><Relationship Id="rId33" Type="http://schemas.openxmlformats.org/officeDocument/2006/relationships/hyperlink" Target="consultantplus://offline/ref=9CD504DCB17E29EDC652571178516C1E582EDD743C08B71F9CC512951F5353D813D8594E54C7E4D731C0C9K9jEA" TargetMode="External"/><Relationship Id="rId38" Type="http://schemas.openxmlformats.org/officeDocument/2006/relationships/hyperlink" Target="consultantplus://offline/ref=9CD504DCB17E29EDC652571178516C1E582EDD743B0CB4179CC512951F5353D813D8594E54C7E4D731C0C0K9j1A" TargetMode="External"/><Relationship Id="rId46" Type="http://schemas.openxmlformats.org/officeDocument/2006/relationships/hyperlink" Target="consultantplus://offline/ref=9CD504DCB17E29EDC652571178516C1E582EDD743D0BB21E99C512951F5353D8K1j3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504DCB17E29EDC652571178516C1E582EDD743B08BB1F9FC512951F5353D813D8594E54C7E4D731C0C0K9j0A" TargetMode="External"/><Relationship Id="rId20" Type="http://schemas.openxmlformats.org/officeDocument/2006/relationships/hyperlink" Target="consultantplus://offline/ref=9CD504DCB17E29EDC652571178516C1E582EDD74390FBA1F9AC512951F5353D813D8594E54C7E4D731C4C2K9jCA" TargetMode="External"/><Relationship Id="rId29" Type="http://schemas.openxmlformats.org/officeDocument/2006/relationships/hyperlink" Target="consultantplus://offline/ref=9CD504DCB17E29EDC652491C6E3D30175325837E3702B848C79A49C848K5jAA" TargetMode="External"/><Relationship Id="rId41" Type="http://schemas.openxmlformats.org/officeDocument/2006/relationships/hyperlink" Target="consultantplus://offline/ref=9CD504DCB17E29EDC652491C6E3D30175327827A3D08B848C79A49C8485A598F5497000C10CAE6D4K3j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504DCB17E29EDC652571178516C1E582EDD743C03B2179EC512951F5353D813D8594E54C7E4D731C0C0K9jDA" TargetMode="External"/><Relationship Id="rId11" Type="http://schemas.openxmlformats.org/officeDocument/2006/relationships/hyperlink" Target="consultantplus://offline/ref=9CD504DCB17E29EDC652491C6E3D30175327827A3D08B848C79A49C848K5jAA" TargetMode="External"/><Relationship Id="rId24" Type="http://schemas.openxmlformats.org/officeDocument/2006/relationships/hyperlink" Target="consultantplus://offline/ref=9CD504DCB17E29EDC652491C6E3D30175327827A3D08B848C79A49C8485A598F5497000C10CAE6D4K3j7A" TargetMode="External"/><Relationship Id="rId32" Type="http://schemas.openxmlformats.org/officeDocument/2006/relationships/hyperlink" Target="consultantplus://offline/ref=9CD504DCB17E29EDC652491C6E3D30175024867B3F0BB848C79A49C8485A598F5497000C10CAE5D6K3j6A" TargetMode="External"/><Relationship Id="rId37" Type="http://schemas.openxmlformats.org/officeDocument/2006/relationships/hyperlink" Target="consultantplus://offline/ref=9CD504DCB17E29EDC652491C6E3D30175324807A3A0BB848C79A49C848K5jAA" TargetMode="External"/><Relationship Id="rId40" Type="http://schemas.openxmlformats.org/officeDocument/2006/relationships/hyperlink" Target="consultantplus://offline/ref=9CD504DCB17E29EDC652491C6E3D30175327827A3D08B848C79A49C8485A598F5497000C10CAE6D4K3j7A" TargetMode="External"/><Relationship Id="rId45" Type="http://schemas.openxmlformats.org/officeDocument/2006/relationships/hyperlink" Target="consultantplus://offline/ref=9CD504DCB17E29EDC652571178516C1E582EDD743E0DB2189FC512951F5353D8K1j3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D504DCB17E29EDC652491C6E3D30175024867B3F0BB848C79A49C8485A598F5497000C10CAE5D6K3j6A" TargetMode="External"/><Relationship Id="rId23" Type="http://schemas.openxmlformats.org/officeDocument/2006/relationships/hyperlink" Target="consultantplus://offline/ref=9CD504DCB17E29EDC652491C6E3D30175327827A3D08B848C79A49C8485A598F5497000C10CAE6D4K3j7A" TargetMode="External"/><Relationship Id="rId28" Type="http://schemas.openxmlformats.org/officeDocument/2006/relationships/hyperlink" Target="consultantplus://offline/ref=9CD504DCB17E29EDC652491C6E3D30175327827A3D08B848C79A49C848K5jAA" TargetMode="External"/><Relationship Id="rId36" Type="http://schemas.openxmlformats.org/officeDocument/2006/relationships/hyperlink" Target="consultantplus://offline/ref=9CD504DCB17E29EDC652491C6E3D30175324807A3A0BB848C79A49C848K5jAA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CD504DCB17E29EDC652571178516C1E582EDD743A0EB01D92C512951F5353D813D8594E54C7E4D731C0C0K9j0A" TargetMode="External"/><Relationship Id="rId19" Type="http://schemas.openxmlformats.org/officeDocument/2006/relationships/hyperlink" Target="consultantplus://offline/ref=9CD504DCB17E29EDC652571178516C1E582EDD743B08BB1F9FC512951F5353D813D8594E54C7E4D731C0C1K9jAA" TargetMode="External"/><Relationship Id="rId31" Type="http://schemas.openxmlformats.org/officeDocument/2006/relationships/hyperlink" Target="consultantplus://offline/ref=9CD504DCB17E29EDC652491C6E3D30175327827A3D08B848C79A49C8485A598F5497000C10CAE5D1K3j9A" TargetMode="External"/><Relationship Id="rId44" Type="http://schemas.openxmlformats.org/officeDocument/2006/relationships/hyperlink" Target="consultantplus://offline/ref=9CD504DCB17E29EDC652571178516C1E582EDD743D02B01B93C512951F5353D8K1j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504DCB17E29EDC652571178516C1E582EDD743B0CB4179CC512951F5353D813D8594E54C7E4D731C0C0K9j0A" TargetMode="External"/><Relationship Id="rId14" Type="http://schemas.openxmlformats.org/officeDocument/2006/relationships/hyperlink" Target="consultantplus://offline/ref=9CD504DCB17E29EDC652491C6E3D30175024867B3F0BB848C79A49C8485A598F5497000C10CAE5D6K3j6A" TargetMode="External"/><Relationship Id="rId22" Type="http://schemas.openxmlformats.org/officeDocument/2006/relationships/hyperlink" Target="consultantplus://offline/ref=9CD504DCB17E29EDC652491C6E3D30175327827A3D08B848C79A49C848K5jAA" TargetMode="External"/><Relationship Id="rId27" Type="http://schemas.openxmlformats.org/officeDocument/2006/relationships/hyperlink" Target="consultantplus://offline/ref=9CD504DCB17E29EDC652491C6E3D30175327827A3D08B848C79A49C8485A598F5497000C10CAE6D4K3j7A" TargetMode="External"/><Relationship Id="rId30" Type="http://schemas.openxmlformats.org/officeDocument/2006/relationships/hyperlink" Target="consultantplus://offline/ref=9CD504DCB17E29EDC652491C6E3D30175327827F3803B848C79A49C848K5jAA" TargetMode="External"/><Relationship Id="rId35" Type="http://schemas.openxmlformats.org/officeDocument/2006/relationships/hyperlink" Target="consultantplus://offline/ref=9CD504DCB17E29EDC652571178516C1E582EDD743C08B71F9CC512951F5353D813D8594E54C7E4D731C0C9K9jEA" TargetMode="External"/><Relationship Id="rId43" Type="http://schemas.openxmlformats.org/officeDocument/2006/relationships/hyperlink" Target="consultantplus://offline/ref=9CD504DCB17E29EDC652571178516C1E582EDD743A0EB01D92C512951F5353D813D8594E54C7E4D731C0C0K9j0A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CD504DCB17E29EDC652571178516C1E582EDD74390FBA1F9AC512951F5353D813D8594E54C7E4D731C4C2K9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Ия Геннадьевна</dc:creator>
  <cp:lastModifiedBy>Афанасьева Ия Геннадьевна</cp:lastModifiedBy>
  <cp:revision>1</cp:revision>
  <dcterms:created xsi:type="dcterms:W3CDTF">2017-10-18T00:35:00Z</dcterms:created>
  <dcterms:modified xsi:type="dcterms:W3CDTF">2017-10-18T00:35:00Z</dcterms:modified>
</cp:coreProperties>
</file>